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76C9" w:rsidRPr="000E48E2" w:rsidRDefault="00C476C9" w:rsidP="00C476C9">
      <w:pPr>
        <w:ind w:left="360"/>
        <w:jc w:val="right"/>
        <w:rPr>
          <w:rFonts w:ascii="Arial" w:hAnsi="Arial" w:cs="Arial"/>
          <w:i/>
          <w:iCs/>
          <w:sz w:val="20"/>
          <w:szCs w:val="20"/>
          <w:lang w:val="lv-LV"/>
        </w:rPr>
      </w:pPr>
      <w:r w:rsidRPr="000E48E2">
        <w:rPr>
          <w:rFonts w:ascii="Arial" w:hAnsi="Arial" w:cs="Arial"/>
          <w:i/>
          <w:iCs/>
          <w:sz w:val="20"/>
          <w:szCs w:val="20"/>
          <w:lang w:val="lv-LV"/>
        </w:rPr>
        <w:t xml:space="preserve">3.pielikums </w:t>
      </w:r>
    </w:p>
    <w:p w:rsidR="00C476C9" w:rsidRPr="000E48E2" w:rsidRDefault="00C476C9" w:rsidP="00C476C9">
      <w:pPr>
        <w:jc w:val="center"/>
        <w:rPr>
          <w:rFonts w:ascii="Arial" w:hAnsi="Arial" w:cs="Arial"/>
          <w:b/>
          <w:sz w:val="22"/>
          <w:szCs w:val="22"/>
          <w:lang w:val="lv-LV"/>
        </w:rPr>
      </w:pPr>
      <w:r w:rsidRPr="000E48E2">
        <w:rPr>
          <w:rFonts w:ascii="Arial" w:hAnsi="Arial" w:cs="Arial"/>
          <w:b/>
          <w:sz w:val="22"/>
          <w:szCs w:val="22"/>
          <w:lang w:val="lv-LV"/>
        </w:rPr>
        <w:t>Tehniskā specifikācija</w:t>
      </w:r>
    </w:p>
    <w:p w:rsidR="00C476C9" w:rsidRPr="000E48E2" w:rsidRDefault="00C476C9" w:rsidP="00C476C9">
      <w:pPr>
        <w:ind w:left="360"/>
        <w:rPr>
          <w:rFonts w:ascii="Arial" w:hAnsi="Arial" w:cs="Arial"/>
          <w:b/>
          <w:color w:val="FF0000"/>
          <w:sz w:val="22"/>
          <w:szCs w:val="22"/>
          <w:lang w:val="lv-LV"/>
        </w:rPr>
      </w:pPr>
    </w:p>
    <w:p w:rsidR="00C476C9" w:rsidRPr="000E48E2" w:rsidRDefault="00C476C9" w:rsidP="00C476C9">
      <w:pPr>
        <w:pStyle w:val="naisnod"/>
        <w:numPr>
          <w:ilvl w:val="0"/>
          <w:numId w:val="1"/>
        </w:numPr>
        <w:spacing w:before="0" w:beforeAutospacing="0" w:after="0" w:afterAutospacing="0"/>
        <w:ind w:left="426"/>
        <w:jc w:val="center"/>
        <w:rPr>
          <w:rFonts w:ascii="Arial" w:hAnsi="Arial" w:cs="Arial"/>
          <w:bCs/>
          <w:sz w:val="22"/>
          <w:szCs w:val="22"/>
        </w:rPr>
      </w:pPr>
      <w:r w:rsidRPr="000E48E2">
        <w:rPr>
          <w:rFonts w:ascii="Arial" w:hAnsi="Arial" w:cs="Arial"/>
          <w:b/>
          <w:sz w:val="22"/>
          <w:szCs w:val="22"/>
          <w:u w:val="single"/>
        </w:rPr>
        <w:t>Pakalpojums</w:t>
      </w:r>
      <w:r w:rsidRPr="000E48E2">
        <w:rPr>
          <w:rFonts w:ascii="Arial" w:hAnsi="Arial" w:cs="Arial"/>
          <w:b/>
          <w:sz w:val="22"/>
          <w:szCs w:val="22"/>
        </w:rPr>
        <w:t xml:space="preserve">: </w:t>
      </w:r>
      <w:r w:rsidRPr="000E48E2">
        <w:rPr>
          <w:rFonts w:ascii="Arial" w:hAnsi="Arial" w:cs="Arial"/>
          <w:bCs/>
          <w:sz w:val="22"/>
          <w:szCs w:val="22"/>
        </w:rPr>
        <w:t>Nometņu organizēšana atklāta projekta konkursa “Atbalsts Ukrainas un Latvijas bērnu un jauniešu nometnēm” līgums Nr. 06.6992/7.4.8/24/301 ietvaros</w:t>
      </w:r>
    </w:p>
    <w:p w:rsidR="00C476C9" w:rsidRPr="000E48E2" w:rsidRDefault="00C476C9" w:rsidP="00C476C9">
      <w:pPr>
        <w:pStyle w:val="Sarakstarindkopa"/>
        <w:jc w:val="both"/>
        <w:rPr>
          <w:rFonts w:ascii="Arial" w:eastAsia="Calibri" w:hAnsi="Arial" w:cs="Arial"/>
          <w:bCs/>
          <w:sz w:val="22"/>
          <w:szCs w:val="22"/>
          <w:lang w:val="lv-LV"/>
        </w:rPr>
      </w:pPr>
    </w:p>
    <w:p w:rsidR="00C476C9" w:rsidRPr="000E48E2" w:rsidRDefault="00C476C9" w:rsidP="00C476C9">
      <w:pPr>
        <w:pStyle w:val="Sarakstarindkopa"/>
        <w:numPr>
          <w:ilvl w:val="0"/>
          <w:numId w:val="1"/>
        </w:numPr>
        <w:jc w:val="both"/>
        <w:rPr>
          <w:rFonts w:ascii="Arial" w:eastAsia="Calibri" w:hAnsi="Arial" w:cs="Arial"/>
          <w:bCs/>
          <w:sz w:val="22"/>
          <w:szCs w:val="22"/>
          <w:lang w:val="lv-LV"/>
        </w:rPr>
      </w:pPr>
      <w:r w:rsidRPr="000E48E2">
        <w:rPr>
          <w:rFonts w:ascii="Arial" w:eastAsia="Calibri" w:hAnsi="Arial" w:cs="Arial"/>
          <w:b/>
          <w:sz w:val="22"/>
          <w:szCs w:val="22"/>
          <w:u w:val="single"/>
          <w:lang w:val="lv-LV" w:eastAsia="ar-SA"/>
        </w:rPr>
        <w:t>Prasības:</w:t>
      </w:r>
    </w:p>
    <w:p w:rsidR="00C476C9" w:rsidRPr="000E48E2" w:rsidRDefault="00C476C9" w:rsidP="00C476C9">
      <w:pPr>
        <w:pStyle w:val="Sarakstarindkopa"/>
        <w:numPr>
          <w:ilvl w:val="1"/>
          <w:numId w:val="1"/>
        </w:numPr>
        <w:jc w:val="both"/>
        <w:rPr>
          <w:rFonts w:ascii="Arial" w:eastAsia="Calibri" w:hAnsi="Arial" w:cs="Arial"/>
          <w:sz w:val="22"/>
          <w:szCs w:val="22"/>
          <w:lang w:val="lv-LV" w:eastAsia="ar-SA"/>
        </w:rPr>
      </w:pPr>
      <w:r w:rsidRPr="000E48E2">
        <w:rPr>
          <w:rFonts w:ascii="Arial" w:hAnsi="Arial" w:cs="Arial"/>
          <w:sz w:val="22"/>
          <w:szCs w:val="22"/>
          <w:lang w:val="lv-LV"/>
        </w:rPr>
        <w:t>Bērnu nometnes organizē, pamatojoties uz Ministru kabineta 2009.gada 1.septembra noteikumiem Nr.981 “Bērnu nometņu organizēšanas un darbības kārtība” un ievērojot tajos noteiktās prasības.</w:t>
      </w:r>
    </w:p>
    <w:p w:rsidR="00C476C9" w:rsidRPr="000E48E2" w:rsidRDefault="00C476C9" w:rsidP="00C476C9">
      <w:pPr>
        <w:pStyle w:val="Sarakstarindkopa"/>
        <w:numPr>
          <w:ilvl w:val="1"/>
          <w:numId w:val="1"/>
        </w:numPr>
        <w:jc w:val="both"/>
        <w:rPr>
          <w:rFonts w:ascii="Arial" w:eastAsia="Calibri" w:hAnsi="Arial" w:cs="Arial"/>
          <w:sz w:val="22"/>
          <w:szCs w:val="22"/>
          <w:lang w:val="lv-LV" w:eastAsia="ar-SA"/>
        </w:rPr>
      </w:pPr>
      <w:r w:rsidRPr="000E48E2">
        <w:rPr>
          <w:rFonts w:ascii="Arial" w:hAnsi="Arial" w:cs="Arial"/>
          <w:sz w:val="22"/>
          <w:szCs w:val="22"/>
          <w:lang w:val="lv-LV"/>
        </w:rPr>
        <w:t xml:space="preserve">Nometnei jābūt reģistrētai un saskaņotai bērnu nometņu datu bāzē </w:t>
      </w:r>
      <w:hyperlink r:id="rId5" w:history="1">
        <w:r w:rsidRPr="000E48E2">
          <w:rPr>
            <w:rStyle w:val="Hipersaite"/>
            <w:rFonts w:ascii="Arial" w:hAnsi="Arial" w:cs="Arial"/>
            <w:sz w:val="22"/>
            <w:szCs w:val="22"/>
            <w:lang w:val="lv-LV"/>
          </w:rPr>
          <w:t>www.nometnes.gov.lv</w:t>
        </w:r>
      </w:hyperlink>
      <w:r w:rsidRPr="000E48E2">
        <w:rPr>
          <w:rFonts w:ascii="Arial" w:hAnsi="Arial" w:cs="Arial"/>
          <w:sz w:val="22"/>
          <w:szCs w:val="22"/>
          <w:lang w:val="lv-LV"/>
        </w:rPr>
        <w:t xml:space="preserve"> .</w:t>
      </w:r>
    </w:p>
    <w:p w:rsidR="00C476C9" w:rsidRPr="000E48E2" w:rsidRDefault="00C476C9" w:rsidP="00C476C9">
      <w:pPr>
        <w:pStyle w:val="Sarakstarindkopa"/>
        <w:numPr>
          <w:ilvl w:val="1"/>
          <w:numId w:val="1"/>
        </w:numPr>
        <w:jc w:val="both"/>
        <w:rPr>
          <w:rFonts w:ascii="Arial" w:eastAsia="Calibri" w:hAnsi="Arial" w:cs="Arial"/>
          <w:sz w:val="22"/>
          <w:szCs w:val="22"/>
          <w:lang w:val="lv-LV" w:eastAsia="ar-SA"/>
        </w:rPr>
      </w:pPr>
      <w:r w:rsidRPr="000E48E2">
        <w:rPr>
          <w:rFonts w:ascii="Arial" w:hAnsi="Arial" w:cs="Arial"/>
          <w:sz w:val="22"/>
          <w:szCs w:val="22"/>
          <w:lang w:val="lv-LV"/>
        </w:rPr>
        <w:t>Var tikt organizētas gan dienas, gan diennakts</w:t>
      </w:r>
      <w:r w:rsidRPr="000E48E2">
        <w:rPr>
          <w:rFonts w:ascii="Arial" w:eastAsia="Calibri" w:hAnsi="Arial" w:cs="Arial"/>
          <w:sz w:val="22"/>
          <w:szCs w:val="22"/>
          <w:lang w:val="lv-LV" w:eastAsia="lv-LV"/>
        </w:rPr>
        <w:t xml:space="preserve"> </w:t>
      </w:r>
      <w:r w:rsidRPr="000E48E2">
        <w:rPr>
          <w:rFonts w:ascii="Arial" w:hAnsi="Arial" w:cs="Arial"/>
          <w:sz w:val="22"/>
          <w:szCs w:val="22"/>
          <w:lang w:val="lv-LV"/>
        </w:rPr>
        <w:t xml:space="preserve">nometnes </w:t>
      </w:r>
      <w:r w:rsidRPr="000E48E2">
        <w:rPr>
          <w:rFonts w:ascii="Arial" w:hAnsi="Arial" w:cs="Arial"/>
          <w:color w:val="000000"/>
          <w:sz w:val="22"/>
          <w:szCs w:val="22"/>
          <w:lang w:val="lv-LV"/>
        </w:rPr>
        <w:t>- telpās, ārpus telpām, telpās un ārpus telpām</w:t>
      </w:r>
      <w:r w:rsidRPr="000E48E2">
        <w:rPr>
          <w:rFonts w:ascii="Arial" w:hAnsi="Arial" w:cs="Arial"/>
          <w:sz w:val="22"/>
          <w:szCs w:val="22"/>
          <w:lang w:val="lv-LV"/>
        </w:rPr>
        <w:t>.</w:t>
      </w:r>
    </w:p>
    <w:p w:rsidR="00C476C9" w:rsidRPr="000E48E2" w:rsidRDefault="00C476C9" w:rsidP="00C476C9">
      <w:pPr>
        <w:pStyle w:val="Sarakstarindkopa"/>
        <w:numPr>
          <w:ilvl w:val="1"/>
          <w:numId w:val="1"/>
        </w:numPr>
        <w:jc w:val="both"/>
        <w:rPr>
          <w:rFonts w:ascii="Arial" w:eastAsia="Calibri" w:hAnsi="Arial" w:cs="Arial"/>
          <w:sz w:val="22"/>
          <w:szCs w:val="22"/>
          <w:lang w:val="lv-LV" w:eastAsia="ar-SA"/>
        </w:rPr>
      </w:pPr>
      <w:r w:rsidRPr="000E48E2">
        <w:rPr>
          <w:rFonts w:ascii="Arial" w:hAnsi="Arial" w:cs="Arial"/>
          <w:sz w:val="22"/>
          <w:szCs w:val="22"/>
          <w:lang w:val="lv-LV"/>
        </w:rPr>
        <w:t>Tiek atbalstītas dienas un diennakts nometnes, kuru plānotais ilgums ir 3 dienu dienas nometnes un 5 dienu diennakts nometnes. Dienas nometnes programma dienā vismaz 6 stundu ilga.</w:t>
      </w:r>
    </w:p>
    <w:p w:rsidR="00C476C9" w:rsidRPr="000E48E2" w:rsidRDefault="00C476C9" w:rsidP="00C476C9">
      <w:pPr>
        <w:pStyle w:val="Sarakstarindkopa"/>
        <w:numPr>
          <w:ilvl w:val="1"/>
          <w:numId w:val="1"/>
        </w:numPr>
        <w:jc w:val="both"/>
        <w:rPr>
          <w:rFonts w:ascii="Arial" w:eastAsia="Calibri" w:hAnsi="Arial" w:cs="Arial"/>
          <w:sz w:val="22"/>
          <w:szCs w:val="22"/>
          <w:lang w:val="lv-LV" w:eastAsia="ar-SA"/>
        </w:rPr>
      </w:pPr>
      <w:r w:rsidRPr="000E48E2">
        <w:rPr>
          <w:rFonts w:ascii="Arial" w:hAnsi="Arial" w:cs="Arial"/>
          <w:sz w:val="22"/>
          <w:szCs w:val="22"/>
          <w:lang w:val="lv-LV" w:eastAsia="lv-LV"/>
        </w:rPr>
        <w:t xml:space="preserve">Atbalsta apmērs par vienu nometnes dalībnieku dienā ir </w:t>
      </w:r>
      <w:r w:rsidRPr="000E48E2">
        <w:rPr>
          <w:lang w:val="lv-LV"/>
        </w:rPr>
        <w:t xml:space="preserve">50 </w:t>
      </w:r>
      <w:proofErr w:type="spellStart"/>
      <w:r w:rsidRPr="000E48E2">
        <w:rPr>
          <w:lang w:val="lv-LV"/>
        </w:rPr>
        <w:t>euro</w:t>
      </w:r>
      <w:proofErr w:type="spellEnd"/>
      <w:r w:rsidRPr="000E48E2">
        <w:rPr>
          <w:lang w:val="lv-LV"/>
        </w:rPr>
        <w:t xml:space="preserve"> apmērā dienas nometnē vai 70 </w:t>
      </w:r>
      <w:proofErr w:type="spellStart"/>
      <w:r w:rsidRPr="000E48E2">
        <w:rPr>
          <w:lang w:val="lv-LV"/>
        </w:rPr>
        <w:t>euro</w:t>
      </w:r>
      <w:proofErr w:type="spellEnd"/>
      <w:r w:rsidRPr="000E48E2">
        <w:rPr>
          <w:lang w:val="lv-LV"/>
        </w:rPr>
        <w:t xml:space="preserve"> apmērā dienā diennakts nometnē.</w:t>
      </w:r>
    </w:p>
    <w:p w:rsidR="00C476C9" w:rsidRPr="000E48E2" w:rsidRDefault="00C476C9" w:rsidP="00C476C9">
      <w:pPr>
        <w:pStyle w:val="Sarakstarindkopa"/>
        <w:numPr>
          <w:ilvl w:val="1"/>
          <w:numId w:val="1"/>
        </w:numPr>
        <w:jc w:val="both"/>
        <w:rPr>
          <w:lang w:val="lv-LV"/>
        </w:rPr>
      </w:pPr>
      <w:r w:rsidRPr="000E48E2">
        <w:rPr>
          <w:rFonts w:ascii="Arial" w:hAnsi="Arial" w:cs="Arial"/>
          <w:i/>
          <w:iCs/>
          <w:sz w:val="22"/>
          <w:szCs w:val="22"/>
          <w:lang w:val="lv-LV"/>
        </w:rPr>
        <w:t>Attiecināmās izmaksas</w:t>
      </w:r>
      <w:r w:rsidRPr="000E48E2">
        <w:rPr>
          <w:rFonts w:ascii="Arial" w:hAnsi="Arial" w:cs="Arial"/>
          <w:sz w:val="22"/>
          <w:szCs w:val="22"/>
          <w:lang w:val="lv-LV"/>
        </w:rPr>
        <w:t xml:space="preserve"> </w:t>
      </w:r>
      <w:r w:rsidRPr="000E48E2">
        <w:rPr>
          <w:lang w:val="lv-LV"/>
        </w:rPr>
        <w:t>nometnes norisē: telpu un aprīkojuma, piem., telts, noma; transporta pakalpojumi (sabiedriskā transporta biļetes nometnes dalībniekiem un/vai autobusu noma nometnes dalībnieku pārvadāšanai); dalībnieku ēdināšana, izmitināšana; aktivitātēm un nodarbībām nepieciešamie materiāli un kancelejas preces, ieejas biļetes, ja nometnes dalībnieki apmeklē kādu pasākumu vai kultūras/dabas vietu; nometnes programmas nodrošināšanai nepieciešamās saimniecības preces, t.sk. dezinfekcijas līdzekļi, higiēnas preces; nometnes programmas nodrošināšanai nepieciešamais mazvērtīgais inventārs; citas nometnes programmas īstenošanai nepieciešamās izmaksas (piemēram, Veselības inspekcijas saskaņojuma izmaksas); nometnes personāla (vadītāja, pedagogu, radošo darbnīcu vadītāju, tehnisko darbinieku u.c.) darba samaksa.</w:t>
      </w:r>
    </w:p>
    <w:p w:rsidR="00C476C9" w:rsidRPr="000E48E2" w:rsidRDefault="00C476C9" w:rsidP="00C476C9">
      <w:pPr>
        <w:pStyle w:val="Sarakstarindkopa"/>
        <w:numPr>
          <w:ilvl w:val="1"/>
          <w:numId w:val="1"/>
        </w:numPr>
        <w:jc w:val="both"/>
        <w:rPr>
          <w:rFonts w:ascii="Arial" w:eastAsia="Calibri" w:hAnsi="Arial" w:cs="Arial"/>
          <w:sz w:val="22"/>
          <w:szCs w:val="22"/>
          <w:lang w:val="lv-LV" w:eastAsia="ar-SA"/>
        </w:rPr>
      </w:pPr>
      <w:r w:rsidRPr="000E48E2">
        <w:rPr>
          <w:lang w:val="lv-LV"/>
        </w:rPr>
        <w:t>Neattiecināmās izmaksas - izmaksas, kas neatbilst nometnes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rsidR="00C476C9" w:rsidRPr="000E48E2" w:rsidRDefault="00C476C9" w:rsidP="00C476C9">
      <w:pPr>
        <w:pStyle w:val="Sarakstarindkopa"/>
        <w:ind w:left="1512"/>
        <w:jc w:val="both"/>
        <w:rPr>
          <w:rFonts w:ascii="Arial" w:eastAsia="Calibri" w:hAnsi="Arial" w:cs="Arial"/>
          <w:sz w:val="22"/>
          <w:szCs w:val="22"/>
          <w:lang w:val="lv-LV" w:eastAsia="ar-SA"/>
        </w:rPr>
      </w:pPr>
    </w:p>
    <w:p w:rsidR="00C476C9" w:rsidRPr="000E48E2" w:rsidRDefault="00C476C9" w:rsidP="00C476C9">
      <w:pPr>
        <w:pStyle w:val="Sarakstarindkopa"/>
        <w:ind w:left="714"/>
        <w:jc w:val="center"/>
        <w:rPr>
          <w:rFonts w:ascii="Arial" w:hAnsi="Arial" w:cs="Arial"/>
          <w:b/>
          <w:bCs/>
          <w:sz w:val="22"/>
          <w:szCs w:val="22"/>
          <w:lang w:val="lv-LV"/>
        </w:rPr>
      </w:pPr>
      <w:r w:rsidRPr="000E48E2">
        <w:rPr>
          <w:rFonts w:ascii="Arial" w:hAnsi="Arial" w:cs="Arial"/>
          <w:b/>
          <w:bCs/>
          <w:sz w:val="22"/>
          <w:szCs w:val="22"/>
          <w:lang w:val="lv-LV"/>
        </w:rPr>
        <w:t>Nometņu organizēšana un vadīšana</w:t>
      </w:r>
    </w:p>
    <w:p w:rsidR="00C476C9" w:rsidRPr="000E48E2" w:rsidRDefault="00C476C9" w:rsidP="00C476C9">
      <w:pPr>
        <w:tabs>
          <w:tab w:val="left" w:pos="3075"/>
        </w:tabs>
        <w:jc w:val="both"/>
        <w:rPr>
          <w:rFonts w:ascii="Arial" w:hAnsi="Arial" w:cs="Arial"/>
          <w:b/>
          <w:bCs/>
          <w:sz w:val="22"/>
          <w:szCs w:val="22"/>
          <w:lang w:val="lv-LV"/>
        </w:rPr>
      </w:pPr>
    </w:p>
    <w:tbl>
      <w:tblPr>
        <w:tblW w:w="9239" w:type="dxa"/>
        <w:tblInd w:w="421" w:type="dxa"/>
        <w:tblLook w:val="04A0" w:firstRow="1" w:lastRow="0" w:firstColumn="1" w:lastColumn="0" w:noHBand="0" w:noVBand="1"/>
      </w:tblPr>
      <w:tblGrid>
        <w:gridCol w:w="2659"/>
        <w:gridCol w:w="6580"/>
      </w:tblGrid>
      <w:tr w:rsidR="00C476C9" w:rsidRPr="000E48E2" w:rsidTr="00FC7828">
        <w:trPr>
          <w:trHeight w:val="360"/>
        </w:trPr>
        <w:tc>
          <w:tcPr>
            <w:tcW w:w="9239"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476C9" w:rsidRPr="000E48E2" w:rsidRDefault="00C476C9" w:rsidP="00FC7828">
            <w:pPr>
              <w:jc w:val="center"/>
              <w:rPr>
                <w:rFonts w:ascii="Arial" w:hAnsi="Arial" w:cs="Arial"/>
                <w:b/>
                <w:bCs/>
                <w:sz w:val="22"/>
                <w:szCs w:val="22"/>
                <w:lang w:val="lv-LV" w:eastAsia="en-GB"/>
              </w:rPr>
            </w:pPr>
            <w:r w:rsidRPr="000E48E2">
              <w:rPr>
                <w:rFonts w:ascii="Arial" w:hAnsi="Arial" w:cs="Arial"/>
                <w:b/>
                <w:bCs/>
                <w:sz w:val="22"/>
                <w:szCs w:val="22"/>
                <w:lang w:val="lv-LV" w:eastAsia="en-GB"/>
              </w:rPr>
              <w:t xml:space="preserve">Dienas nometnes bērniem un jauniešiem </w:t>
            </w:r>
          </w:p>
        </w:tc>
      </w:tr>
      <w:tr w:rsidR="00C476C9" w:rsidRPr="000E48E2" w:rsidTr="00FC7828">
        <w:trPr>
          <w:trHeight w:val="416"/>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C476C9" w:rsidRPr="000E48E2" w:rsidRDefault="00C476C9" w:rsidP="00FC7828">
            <w:pPr>
              <w:rPr>
                <w:rFonts w:ascii="Arial" w:hAnsi="Arial" w:cs="Arial"/>
                <w:b/>
                <w:bCs/>
                <w:sz w:val="22"/>
                <w:szCs w:val="22"/>
                <w:lang w:val="lv-LV" w:eastAsia="en-GB"/>
              </w:rPr>
            </w:pPr>
            <w:r w:rsidRPr="000E48E2">
              <w:rPr>
                <w:rFonts w:ascii="Arial" w:hAnsi="Arial" w:cs="Arial"/>
                <w:b/>
                <w:bCs/>
                <w:sz w:val="22"/>
                <w:szCs w:val="22"/>
                <w:lang w:val="lv-LV" w:eastAsia="en-GB"/>
              </w:rPr>
              <w:t>Detalizēts iepērkamā pakalpojuma apraksts</w:t>
            </w:r>
          </w:p>
        </w:tc>
        <w:tc>
          <w:tcPr>
            <w:tcW w:w="6580" w:type="dxa"/>
            <w:tcBorders>
              <w:top w:val="nil"/>
              <w:left w:val="nil"/>
              <w:bottom w:val="single" w:sz="4" w:space="0" w:color="auto"/>
              <w:right w:val="single" w:sz="4" w:space="0" w:color="auto"/>
            </w:tcBorders>
            <w:shd w:val="clear" w:color="auto" w:fill="auto"/>
            <w:vAlign w:val="center"/>
            <w:hideMark/>
          </w:tcPr>
          <w:p w:rsidR="00C476C9" w:rsidRPr="000E48E2" w:rsidRDefault="00C476C9" w:rsidP="00FC7828">
            <w:pPr>
              <w:spacing w:before="240"/>
              <w:jc w:val="both"/>
              <w:rPr>
                <w:rFonts w:ascii="Arial" w:hAnsi="Arial" w:cs="Arial"/>
                <w:sz w:val="22"/>
                <w:szCs w:val="22"/>
                <w:lang w:val="lv-LV" w:eastAsia="en-GB"/>
              </w:rPr>
            </w:pPr>
            <w:r w:rsidRPr="000E48E2">
              <w:rPr>
                <w:rFonts w:ascii="Arial" w:hAnsi="Arial" w:cs="Arial"/>
                <w:sz w:val="22"/>
                <w:szCs w:val="22"/>
                <w:lang w:val="lv-LV" w:eastAsia="en-GB"/>
              </w:rPr>
              <w:t xml:space="preserve">Nometnes mērķis ir nodrošināt atbalstu Ukrainas bērnu un jauniešu socializācijai un </w:t>
            </w:r>
            <w:proofErr w:type="spellStart"/>
            <w:r w:rsidRPr="000E48E2">
              <w:rPr>
                <w:rFonts w:ascii="Arial" w:hAnsi="Arial" w:cs="Arial"/>
                <w:sz w:val="22"/>
                <w:szCs w:val="22"/>
                <w:lang w:val="lv-LV" w:eastAsia="en-GB"/>
              </w:rPr>
              <w:t>psihoemocionālajai</w:t>
            </w:r>
            <w:proofErr w:type="spellEnd"/>
            <w:r w:rsidRPr="000E48E2">
              <w:rPr>
                <w:rFonts w:ascii="Arial" w:hAnsi="Arial" w:cs="Arial"/>
                <w:sz w:val="22"/>
                <w:szCs w:val="22"/>
                <w:lang w:val="lv-LV" w:eastAsia="en-GB"/>
              </w:rPr>
              <w:t xml:space="preserve"> </w:t>
            </w:r>
            <w:proofErr w:type="spellStart"/>
            <w:r w:rsidRPr="000E48E2">
              <w:rPr>
                <w:rFonts w:ascii="Arial" w:hAnsi="Arial" w:cs="Arial"/>
                <w:sz w:val="22"/>
                <w:szCs w:val="22"/>
                <w:lang w:val="lv-LV" w:eastAsia="en-GB"/>
              </w:rPr>
              <w:t>labbūtībai</w:t>
            </w:r>
            <w:proofErr w:type="spellEnd"/>
            <w:r w:rsidRPr="000E48E2">
              <w:rPr>
                <w:rFonts w:ascii="Arial" w:hAnsi="Arial" w:cs="Arial"/>
                <w:sz w:val="22"/>
                <w:szCs w:val="22"/>
                <w:lang w:val="lv-LV" w:eastAsia="en-GB"/>
              </w:rPr>
              <w:t xml:space="preserve">, kā arī latviešu valodas praktizēšanai un prasmju pilnveidei, komunicējot un sadarbojoties gan savā starpā, gan ar Latvijas bērniem un jauniešiem daudzveidīgās radošajās norisēs un izglītojošās </w:t>
            </w:r>
            <w:r w:rsidRPr="000E48E2">
              <w:rPr>
                <w:rFonts w:ascii="Arial" w:hAnsi="Arial" w:cs="Arial"/>
                <w:sz w:val="22"/>
                <w:szCs w:val="22"/>
                <w:lang w:val="lv-LV" w:eastAsia="en-GB"/>
              </w:rPr>
              <w:lastRenderedPageBreak/>
              <w:t>aktivitātēs kultūrizglītībā, vides izglītībā, tehniskajā jaunradē, sportā, veselīga dzīvesveida un drošības jautājumos.</w:t>
            </w:r>
          </w:p>
          <w:p w:rsidR="00C476C9" w:rsidRPr="000E48E2" w:rsidRDefault="00C476C9" w:rsidP="00FC7828">
            <w:pPr>
              <w:jc w:val="both"/>
              <w:rPr>
                <w:rFonts w:ascii="Arial" w:hAnsi="Arial" w:cs="Arial"/>
                <w:sz w:val="22"/>
                <w:szCs w:val="22"/>
                <w:lang w:val="lv-LV" w:eastAsia="en-GB"/>
              </w:rPr>
            </w:pPr>
            <w:r w:rsidRPr="000E48E2">
              <w:rPr>
                <w:rFonts w:ascii="Arial" w:hAnsi="Arial" w:cs="Arial"/>
                <w:sz w:val="22"/>
                <w:szCs w:val="22"/>
                <w:lang w:val="lv-LV" w:eastAsia="en-GB"/>
              </w:rPr>
              <w:t xml:space="preserve">Nometnes saturs tematiski un mērķtiecīgi jāveido tā, lai sniegtu atbalstu bērniem un jauniešiem: </w:t>
            </w:r>
          </w:p>
          <w:p w:rsidR="00C476C9" w:rsidRPr="000E48E2" w:rsidRDefault="00C476C9" w:rsidP="00FC7828">
            <w:pPr>
              <w:jc w:val="both"/>
              <w:rPr>
                <w:rFonts w:ascii="Arial" w:hAnsi="Arial" w:cs="Arial"/>
                <w:sz w:val="22"/>
                <w:szCs w:val="22"/>
                <w:lang w:val="lv-LV" w:eastAsia="en-GB"/>
              </w:rPr>
            </w:pPr>
            <w:r w:rsidRPr="000E48E2">
              <w:rPr>
                <w:rFonts w:ascii="Arial" w:hAnsi="Arial" w:cs="Arial"/>
                <w:sz w:val="22"/>
                <w:szCs w:val="22"/>
                <w:lang w:val="lv-LV" w:eastAsia="en-GB"/>
              </w:rPr>
              <w:t>*izglītojošas aktivitātes kultūrizglītībā, vides izglītībā, tehniskajā jaunradē;</w:t>
            </w:r>
          </w:p>
          <w:p w:rsidR="00C476C9" w:rsidRPr="000E48E2" w:rsidRDefault="00C476C9" w:rsidP="00FC7828">
            <w:pPr>
              <w:jc w:val="both"/>
              <w:rPr>
                <w:rFonts w:ascii="Arial" w:hAnsi="Arial" w:cs="Arial"/>
                <w:sz w:val="22"/>
                <w:szCs w:val="22"/>
                <w:lang w:val="lv-LV" w:eastAsia="en-GB"/>
              </w:rPr>
            </w:pPr>
            <w:r w:rsidRPr="000E48E2">
              <w:rPr>
                <w:rFonts w:ascii="Arial" w:hAnsi="Arial" w:cs="Arial"/>
                <w:sz w:val="22"/>
                <w:szCs w:val="22"/>
                <w:lang w:val="lv-LV" w:eastAsia="en-GB"/>
              </w:rPr>
              <w:t>*latviešu valodas praktizēšana un prasmju pilnveide;</w:t>
            </w:r>
          </w:p>
          <w:p w:rsidR="00C476C9" w:rsidRPr="000E48E2" w:rsidRDefault="00C476C9" w:rsidP="00FC7828">
            <w:pPr>
              <w:jc w:val="both"/>
              <w:rPr>
                <w:rFonts w:ascii="Arial" w:hAnsi="Arial" w:cs="Arial"/>
                <w:sz w:val="22"/>
                <w:szCs w:val="22"/>
                <w:lang w:val="lv-LV" w:eastAsia="en-GB"/>
              </w:rPr>
            </w:pPr>
            <w:r w:rsidRPr="000E48E2">
              <w:rPr>
                <w:rFonts w:ascii="Arial" w:hAnsi="Arial" w:cs="Arial"/>
                <w:sz w:val="22"/>
                <w:szCs w:val="22"/>
                <w:lang w:val="lv-LV" w:eastAsia="en-GB"/>
              </w:rPr>
              <w:t>*komunikācijas, sadarbības un sociāli emocionālo prasmju pilnveide;</w:t>
            </w:r>
          </w:p>
          <w:p w:rsidR="00C476C9" w:rsidRPr="000E48E2" w:rsidRDefault="00C476C9" w:rsidP="00FC7828">
            <w:pPr>
              <w:jc w:val="both"/>
              <w:rPr>
                <w:rFonts w:ascii="Arial" w:hAnsi="Arial" w:cs="Arial"/>
                <w:sz w:val="22"/>
                <w:szCs w:val="22"/>
                <w:lang w:val="lv-LV" w:eastAsia="en-GB"/>
              </w:rPr>
            </w:pPr>
            <w:r w:rsidRPr="000E48E2">
              <w:rPr>
                <w:rFonts w:ascii="Arial" w:hAnsi="Arial" w:cs="Arial"/>
                <w:sz w:val="22"/>
                <w:szCs w:val="22"/>
                <w:lang w:val="lv-LV" w:eastAsia="en-GB"/>
              </w:rPr>
              <w:t>*sporta/fiziskās aktivitātes;</w:t>
            </w:r>
          </w:p>
          <w:p w:rsidR="00C476C9" w:rsidRPr="00C476C9" w:rsidRDefault="00C476C9" w:rsidP="00FC7828">
            <w:pPr>
              <w:jc w:val="both"/>
              <w:rPr>
                <w:lang w:val="lv-LV"/>
              </w:rPr>
            </w:pPr>
            <w:r w:rsidRPr="000E48E2">
              <w:rPr>
                <w:rFonts w:ascii="Arial" w:hAnsi="Arial" w:cs="Arial"/>
                <w:sz w:val="22"/>
                <w:szCs w:val="22"/>
                <w:lang w:val="lv-LV" w:eastAsia="en-GB"/>
              </w:rPr>
              <w:t xml:space="preserve">*veselīga dzīves veida un </w:t>
            </w:r>
            <w:proofErr w:type="spellStart"/>
            <w:r w:rsidRPr="000E48E2">
              <w:rPr>
                <w:rFonts w:ascii="Arial" w:hAnsi="Arial" w:cs="Arial"/>
                <w:sz w:val="22"/>
                <w:szCs w:val="22"/>
                <w:lang w:val="lv-LV" w:eastAsia="en-GB"/>
              </w:rPr>
              <w:t>cilvēkdrošības</w:t>
            </w:r>
            <w:proofErr w:type="spellEnd"/>
            <w:r w:rsidRPr="000E48E2">
              <w:rPr>
                <w:rFonts w:ascii="Arial" w:hAnsi="Arial" w:cs="Arial"/>
                <w:sz w:val="22"/>
                <w:szCs w:val="22"/>
                <w:lang w:val="lv-LV" w:eastAsia="en-GB"/>
              </w:rPr>
              <w:t xml:space="preserve"> paradumu veidošana.</w:t>
            </w:r>
          </w:p>
        </w:tc>
      </w:tr>
      <w:tr w:rsidR="00C476C9" w:rsidRPr="000E48E2" w:rsidTr="00FC7828">
        <w:trPr>
          <w:trHeight w:val="517"/>
        </w:trPr>
        <w:tc>
          <w:tcPr>
            <w:tcW w:w="2659" w:type="dxa"/>
            <w:tcBorders>
              <w:top w:val="nil"/>
              <w:left w:val="single" w:sz="4" w:space="0" w:color="auto"/>
              <w:bottom w:val="single" w:sz="4" w:space="0" w:color="auto"/>
              <w:right w:val="single" w:sz="4" w:space="0" w:color="auto"/>
            </w:tcBorders>
            <w:shd w:val="clear" w:color="auto" w:fill="auto"/>
            <w:vAlign w:val="center"/>
          </w:tcPr>
          <w:p w:rsidR="00C476C9" w:rsidRPr="000E48E2" w:rsidRDefault="00C476C9" w:rsidP="00FC7828">
            <w:pPr>
              <w:rPr>
                <w:rFonts w:ascii="Arial" w:hAnsi="Arial" w:cs="Arial"/>
                <w:b/>
                <w:bCs/>
                <w:sz w:val="22"/>
                <w:szCs w:val="22"/>
                <w:lang w:val="lv-LV" w:eastAsia="en-GB"/>
              </w:rPr>
            </w:pPr>
            <w:r w:rsidRPr="000E48E2">
              <w:rPr>
                <w:rFonts w:ascii="Arial" w:hAnsi="Arial" w:cs="Arial"/>
                <w:b/>
                <w:bCs/>
                <w:sz w:val="22"/>
                <w:szCs w:val="22"/>
                <w:lang w:val="lv-LV" w:eastAsia="en-GB"/>
              </w:rPr>
              <w:lastRenderedPageBreak/>
              <w:t>Nometņu skaits</w:t>
            </w:r>
          </w:p>
        </w:tc>
        <w:tc>
          <w:tcPr>
            <w:tcW w:w="6580" w:type="dxa"/>
            <w:tcBorders>
              <w:top w:val="nil"/>
              <w:left w:val="nil"/>
              <w:bottom w:val="single" w:sz="4" w:space="0" w:color="auto"/>
              <w:right w:val="single" w:sz="4" w:space="0" w:color="auto"/>
            </w:tcBorders>
            <w:shd w:val="clear" w:color="auto" w:fill="auto"/>
            <w:vAlign w:val="center"/>
          </w:tcPr>
          <w:p w:rsidR="00C476C9" w:rsidRPr="000E48E2" w:rsidRDefault="00C476C9" w:rsidP="00FC7828">
            <w:pPr>
              <w:jc w:val="both"/>
              <w:rPr>
                <w:rFonts w:ascii="Arial" w:hAnsi="Arial" w:cs="Arial"/>
                <w:sz w:val="22"/>
                <w:szCs w:val="22"/>
                <w:lang w:val="lv-LV" w:eastAsia="en-GB"/>
              </w:rPr>
            </w:pPr>
            <w:r w:rsidRPr="000E48E2">
              <w:rPr>
                <w:rFonts w:ascii="Arial" w:hAnsi="Arial" w:cs="Arial"/>
                <w:sz w:val="22"/>
                <w:szCs w:val="22"/>
                <w:lang w:val="lv-LV" w:eastAsia="en-GB"/>
              </w:rPr>
              <w:t>1 nometne 2024.gadā (pretendents var iesniegt vairākus nometņu pieteikumus)</w:t>
            </w:r>
          </w:p>
        </w:tc>
      </w:tr>
      <w:tr w:rsidR="00C476C9" w:rsidRPr="000E48E2" w:rsidTr="00FC7828">
        <w:trPr>
          <w:trHeight w:val="63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C476C9" w:rsidRPr="000E48E2" w:rsidRDefault="00C476C9" w:rsidP="00FC7828">
            <w:pPr>
              <w:rPr>
                <w:rFonts w:ascii="Arial" w:hAnsi="Arial" w:cs="Arial"/>
                <w:b/>
                <w:bCs/>
                <w:sz w:val="22"/>
                <w:szCs w:val="22"/>
                <w:lang w:val="lv-LV" w:eastAsia="en-GB"/>
              </w:rPr>
            </w:pPr>
            <w:r w:rsidRPr="000E48E2">
              <w:rPr>
                <w:rFonts w:ascii="Arial" w:hAnsi="Arial" w:cs="Arial"/>
                <w:b/>
                <w:bCs/>
                <w:sz w:val="22"/>
                <w:szCs w:val="22"/>
                <w:lang w:val="lv-LV" w:eastAsia="en-GB"/>
              </w:rPr>
              <w:t>Prasības speciālistam</w:t>
            </w:r>
          </w:p>
        </w:tc>
        <w:tc>
          <w:tcPr>
            <w:tcW w:w="6580" w:type="dxa"/>
            <w:tcBorders>
              <w:top w:val="nil"/>
              <w:left w:val="nil"/>
              <w:bottom w:val="single" w:sz="4" w:space="0" w:color="auto"/>
              <w:right w:val="single" w:sz="4" w:space="0" w:color="auto"/>
            </w:tcBorders>
            <w:shd w:val="clear" w:color="auto" w:fill="auto"/>
            <w:noWrap/>
            <w:vAlign w:val="center"/>
            <w:hideMark/>
          </w:tcPr>
          <w:p w:rsidR="00C476C9" w:rsidRPr="000E48E2" w:rsidRDefault="00C476C9" w:rsidP="00FC7828">
            <w:pPr>
              <w:jc w:val="both"/>
              <w:rPr>
                <w:rFonts w:ascii="Arial" w:hAnsi="Arial" w:cs="Arial"/>
                <w:bCs/>
                <w:sz w:val="22"/>
                <w:szCs w:val="22"/>
                <w:lang w:val="lv-LV"/>
              </w:rPr>
            </w:pPr>
            <w:r w:rsidRPr="000E48E2">
              <w:rPr>
                <w:rFonts w:ascii="Arial" w:hAnsi="Arial" w:cs="Arial"/>
                <w:bCs/>
                <w:sz w:val="22"/>
                <w:szCs w:val="22"/>
                <w:lang w:val="lv-LV"/>
              </w:rPr>
              <w:t>Iepriekšēja pieredze nometņu organizēšanā bērniem un/vai jauniešiem, vismaz trīs nometnes.</w:t>
            </w:r>
          </w:p>
          <w:p w:rsidR="00C476C9" w:rsidRPr="000E48E2" w:rsidRDefault="00C476C9" w:rsidP="00FC7828">
            <w:pPr>
              <w:jc w:val="both"/>
              <w:rPr>
                <w:rFonts w:ascii="Arial" w:hAnsi="Arial" w:cs="Arial"/>
                <w:bCs/>
                <w:sz w:val="22"/>
                <w:szCs w:val="22"/>
                <w:lang w:val="lv-LV"/>
              </w:rPr>
            </w:pPr>
            <w:r w:rsidRPr="000E48E2">
              <w:rPr>
                <w:rFonts w:ascii="Arial" w:hAnsi="Arial" w:cs="Arial"/>
                <w:bCs/>
                <w:sz w:val="22"/>
                <w:szCs w:val="22"/>
                <w:lang w:val="lv-LV"/>
              </w:rPr>
              <w:t>Nometņu vadītāja apliecība, kas derīga vismaz līdz 2024.gada 1.novembrim.</w:t>
            </w:r>
          </w:p>
        </w:tc>
      </w:tr>
      <w:tr w:rsidR="00C476C9" w:rsidRPr="000E48E2" w:rsidTr="00FC7828">
        <w:trPr>
          <w:trHeight w:val="541"/>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C476C9" w:rsidRPr="000E48E2" w:rsidRDefault="00C476C9" w:rsidP="00FC7828">
            <w:pPr>
              <w:rPr>
                <w:rFonts w:ascii="Arial" w:hAnsi="Arial" w:cs="Arial"/>
                <w:b/>
                <w:bCs/>
                <w:sz w:val="22"/>
                <w:szCs w:val="22"/>
                <w:lang w:val="lv-LV" w:eastAsia="en-GB"/>
              </w:rPr>
            </w:pPr>
            <w:r w:rsidRPr="000E48E2">
              <w:rPr>
                <w:rFonts w:ascii="Arial" w:hAnsi="Arial" w:cs="Arial"/>
                <w:b/>
                <w:bCs/>
                <w:sz w:val="22"/>
                <w:szCs w:val="22"/>
                <w:lang w:val="lv-LV" w:eastAsia="en-GB"/>
              </w:rPr>
              <w:t>Vēlamie nometņu īstenošanas laika periodi</w:t>
            </w:r>
          </w:p>
        </w:tc>
        <w:tc>
          <w:tcPr>
            <w:tcW w:w="6580" w:type="dxa"/>
            <w:tcBorders>
              <w:top w:val="nil"/>
              <w:left w:val="nil"/>
              <w:bottom w:val="single" w:sz="4" w:space="0" w:color="auto"/>
              <w:right w:val="single" w:sz="4" w:space="0" w:color="auto"/>
            </w:tcBorders>
            <w:shd w:val="clear" w:color="auto" w:fill="auto"/>
            <w:vAlign w:val="center"/>
            <w:hideMark/>
          </w:tcPr>
          <w:p w:rsidR="00C476C9" w:rsidRPr="000E48E2" w:rsidRDefault="00C476C9" w:rsidP="00FC7828">
            <w:pPr>
              <w:jc w:val="both"/>
              <w:rPr>
                <w:rFonts w:ascii="Arial" w:hAnsi="Arial" w:cs="Arial"/>
                <w:sz w:val="22"/>
                <w:szCs w:val="22"/>
                <w:lang w:val="lv-LV" w:eastAsia="en-GB"/>
              </w:rPr>
            </w:pPr>
            <w:r w:rsidRPr="000E48E2">
              <w:rPr>
                <w:rFonts w:ascii="Arial" w:hAnsi="Arial" w:cs="Arial"/>
                <w:sz w:val="22"/>
                <w:szCs w:val="22"/>
                <w:lang w:val="lv-LV" w:eastAsia="en-GB"/>
              </w:rPr>
              <w:t>No 2024.gada 1.jūlijs līdz 1. novembrim</w:t>
            </w:r>
          </w:p>
          <w:p w:rsidR="00C476C9" w:rsidRPr="000E48E2" w:rsidRDefault="00C476C9" w:rsidP="00FC7828">
            <w:pPr>
              <w:jc w:val="both"/>
              <w:rPr>
                <w:rFonts w:ascii="Arial" w:hAnsi="Arial" w:cs="Arial"/>
                <w:b/>
                <w:bCs/>
                <w:sz w:val="22"/>
                <w:szCs w:val="22"/>
                <w:lang w:val="lv-LV" w:eastAsia="en-GB"/>
              </w:rPr>
            </w:pPr>
          </w:p>
        </w:tc>
      </w:tr>
      <w:tr w:rsidR="00C476C9" w:rsidRPr="000E48E2" w:rsidTr="00FC7828">
        <w:trPr>
          <w:trHeight w:val="315"/>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C476C9" w:rsidRPr="000E48E2" w:rsidRDefault="00C476C9" w:rsidP="00FC7828">
            <w:pPr>
              <w:rPr>
                <w:rFonts w:ascii="Arial" w:hAnsi="Arial" w:cs="Arial"/>
                <w:b/>
                <w:bCs/>
                <w:sz w:val="22"/>
                <w:szCs w:val="22"/>
                <w:lang w:val="lv-LV" w:eastAsia="en-GB"/>
              </w:rPr>
            </w:pPr>
            <w:r w:rsidRPr="000E48E2">
              <w:rPr>
                <w:rFonts w:ascii="Arial" w:hAnsi="Arial" w:cs="Arial"/>
                <w:b/>
                <w:bCs/>
                <w:sz w:val="22"/>
                <w:szCs w:val="22"/>
                <w:lang w:val="lv-LV" w:eastAsia="en-GB"/>
              </w:rPr>
              <w:t xml:space="preserve">Nometnes norises ilgums </w:t>
            </w:r>
          </w:p>
        </w:tc>
        <w:tc>
          <w:tcPr>
            <w:tcW w:w="6580" w:type="dxa"/>
            <w:tcBorders>
              <w:top w:val="nil"/>
              <w:left w:val="nil"/>
              <w:bottom w:val="single" w:sz="4" w:space="0" w:color="auto"/>
              <w:right w:val="single" w:sz="4" w:space="0" w:color="auto"/>
            </w:tcBorders>
            <w:shd w:val="clear" w:color="auto" w:fill="auto"/>
            <w:vAlign w:val="center"/>
            <w:hideMark/>
          </w:tcPr>
          <w:p w:rsidR="00C476C9" w:rsidRPr="000E48E2" w:rsidRDefault="00C476C9" w:rsidP="00FC7828">
            <w:pPr>
              <w:rPr>
                <w:rFonts w:ascii="Arial" w:hAnsi="Arial" w:cs="Arial"/>
                <w:sz w:val="22"/>
                <w:szCs w:val="22"/>
                <w:lang w:val="lv-LV" w:eastAsia="en-GB"/>
              </w:rPr>
            </w:pPr>
            <w:r w:rsidRPr="000E48E2">
              <w:rPr>
                <w:rFonts w:ascii="Arial" w:hAnsi="Arial" w:cs="Arial"/>
                <w:sz w:val="22"/>
                <w:szCs w:val="22"/>
                <w:lang w:val="lv-LV" w:eastAsia="en-GB"/>
              </w:rPr>
              <w:t>dienas un diennakts nometnes, kuru plānotais ilgums ir 3 dienu dienas nometnes un 5 dienu diennakts nometnes. Dienas nometnes programma dienā vismaz 6 stundu ilga.</w:t>
            </w:r>
          </w:p>
          <w:p w:rsidR="00C476C9" w:rsidRPr="000E48E2" w:rsidRDefault="00C476C9" w:rsidP="00FC7828">
            <w:pPr>
              <w:rPr>
                <w:rFonts w:ascii="Arial" w:hAnsi="Arial" w:cs="Arial"/>
                <w:sz w:val="22"/>
                <w:szCs w:val="22"/>
                <w:lang w:val="lv-LV" w:eastAsia="en-GB"/>
              </w:rPr>
            </w:pPr>
          </w:p>
        </w:tc>
      </w:tr>
      <w:tr w:rsidR="00C476C9" w:rsidRPr="000E48E2" w:rsidTr="00FC7828">
        <w:trPr>
          <w:trHeight w:val="630"/>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C476C9" w:rsidRPr="000E48E2" w:rsidRDefault="00C476C9" w:rsidP="00FC7828">
            <w:pPr>
              <w:rPr>
                <w:rFonts w:ascii="Arial" w:hAnsi="Arial" w:cs="Arial"/>
                <w:b/>
                <w:bCs/>
                <w:sz w:val="22"/>
                <w:szCs w:val="22"/>
                <w:lang w:val="lv-LV" w:eastAsia="en-GB"/>
              </w:rPr>
            </w:pPr>
            <w:r w:rsidRPr="000E48E2">
              <w:rPr>
                <w:rFonts w:ascii="Arial" w:hAnsi="Arial" w:cs="Arial"/>
                <w:b/>
                <w:bCs/>
                <w:sz w:val="22"/>
                <w:szCs w:val="22"/>
                <w:lang w:val="lv-LV" w:eastAsia="en-GB"/>
              </w:rPr>
              <w:t>Nometņu norises vieta</w:t>
            </w:r>
          </w:p>
        </w:tc>
        <w:tc>
          <w:tcPr>
            <w:tcW w:w="6580" w:type="dxa"/>
            <w:tcBorders>
              <w:top w:val="nil"/>
              <w:left w:val="nil"/>
              <w:bottom w:val="single" w:sz="4" w:space="0" w:color="auto"/>
              <w:right w:val="single" w:sz="4" w:space="0" w:color="auto"/>
            </w:tcBorders>
            <w:shd w:val="clear" w:color="auto" w:fill="auto"/>
            <w:noWrap/>
            <w:vAlign w:val="center"/>
            <w:hideMark/>
          </w:tcPr>
          <w:p w:rsidR="00C476C9" w:rsidRPr="000E48E2" w:rsidRDefault="00C476C9" w:rsidP="00FC7828">
            <w:pPr>
              <w:rPr>
                <w:rFonts w:ascii="Arial" w:hAnsi="Arial" w:cs="Arial"/>
                <w:sz w:val="22"/>
                <w:szCs w:val="22"/>
                <w:lang w:val="lv-LV" w:eastAsia="en-GB"/>
              </w:rPr>
            </w:pPr>
            <w:r w:rsidRPr="000E48E2">
              <w:rPr>
                <w:rFonts w:ascii="Arial" w:hAnsi="Arial" w:cs="Arial"/>
                <w:sz w:val="22"/>
                <w:szCs w:val="22"/>
                <w:lang w:val="lv-LV" w:eastAsia="en-GB"/>
              </w:rPr>
              <w:t>Valmieras novads, pretendenta izvēlēta norises vieta</w:t>
            </w:r>
          </w:p>
        </w:tc>
      </w:tr>
      <w:tr w:rsidR="00C476C9" w:rsidRPr="000E48E2" w:rsidTr="00FC7828">
        <w:trPr>
          <w:trHeight w:val="581"/>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C476C9" w:rsidRPr="000E48E2" w:rsidRDefault="00C476C9" w:rsidP="00FC7828">
            <w:pPr>
              <w:rPr>
                <w:rFonts w:ascii="Arial" w:hAnsi="Arial" w:cs="Arial"/>
                <w:b/>
                <w:bCs/>
                <w:sz w:val="22"/>
                <w:szCs w:val="22"/>
                <w:lang w:val="lv-LV" w:eastAsia="en-GB"/>
              </w:rPr>
            </w:pPr>
            <w:r w:rsidRPr="000E48E2">
              <w:rPr>
                <w:rFonts w:ascii="Arial" w:hAnsi="Arial" w:cs="Arial"/>
                <w:b/>
                <w:bCs/>
                <w:sz w:val="22"/>
                <w:szCs w:val="22"/>
                <w:lang w:val="lv-LV" w:eastAsia="en-GB"/>
              </w:rPr>
              <w:t>Mērķa grupa</w:t>
            </w:r>
          </w:p>
        </w:tc>
        <w:tc>
          <w:tcPr>
            <w:tcW w:w="6580" w:type="dxa"/>
            <w:tcBorders>
              <w:top w:val="nil"/>
              <w:left w:val="nil"/>
              <w:bottom w:val="single" w:sz="4" w:space="0" w:color="auto"/>
              <w:right w:val="single" w:sz="4" w:space="0" w:color="auto"/>
            </w:tcBorders>
            <w:shd w:val="clear" w:color="auto" w:fill="auto"/>
            <w:vAlign w:val="center"/>
            <w:hideMark/>
          </w:tcPr>
          <w:p w:rsidR="00C476C9" w:rsidRPr="00B120D5" w:rsidRDefault="00C476C9" w:rsidP="00FC7828">
            <w:pPr>
              <w:tabs>
                <w:tab w:val="left" w:pos="567"/>
              </w:tabs>
              <w:jc w:val="both"/>
              <w:rPr>
                <w:rFonts w:ascii="Arial" w:hAnsi="Arial" w:cs="Arial"/>
                <w:bCs/>
                <w:sz w:val="22"/>
                <w:szCs w:val="22"/>
                <w:lang w:val="lv-LV"/>
              </w:rPr>
            </w:pPr>
            <w:r w:rsidRPr="000E48E2">
              <w:rPr>
                <w:rFonts w:ascii="Arial" w:hAnsi="Arial" w:cs="Arial"/>
                <w:bCs/>
                <w:sz w:val="22"/>
                <w:szCs w:val="22"/>
                <w:lang w:val="lv-LV"/>
              </w:rPr>
              <w:t>*Latvijas skolēni no 1.līdz 12.klasei, bet ne vecāki par 18 gadiem.</w:t>
            </w:r>
          </w:p>
          <w:p w:rsidR="00C476C9" w:rsidRPr="000E48E2" w:rsidRDefault="00C476C9" w:rsidP="00FC7828">
            <w:pPr>
              <w:jc w:val="both"/>
              <w:rPr>
                <w:rFonts w:ascii="Arial" w:hAnsi="Arial" w:cs="Arial"/>
                <w:sz w:val="22"/>
                <w:szCs w:val="22"/>
                <w:lang w:val="lv-LV" w:eastAsia="en-GB"/>
              </w:rPr>
            </w:pPr>
            <w:r w:rsidRPr="000E48E2">
              <w:rPr>
                <w:rFonts w:ascii="Arial" w:hAnsi="Arial" w:cs="Arial"/>
                <w:sz w:val="22"/>
                <w:szCs w:val="22"/>
                <w:lang w:val="lv-LV"/>
              </w:rPr>
              <w:t>*Latvijā dzīvojošie Ukrainas civiliedzīvotāju bērni un jaunieši</w:t>
            </w:r>
          </w:p>
        </w:tc>
      </w:tr>
      <w:tr w:rsidR="00C476C9" w:rsidRPr="001E7AC6" w:rsidTr="00FC7828">
        <w:trPr>
          <w:trHeight w:val="603"/>
        </w:trPr>
        <w:tc>
          <w:tcPr>
            <w:tcW w:w="2659" w:type="dxa"/>
            <w:tcBorders>
              <w:top w:val="nil"/>
              <w:left w:val="single" w:sz="4" w:space="0" w:color="auto"/>
              <w:bottom w:val="single" w:sz="4" w:space="0" w:color="auto"/>
              <w:right w:val="single" w:sz="4" w:space="0" w:color="auto"/>
            </w:tcBorders>
            <w:shd w:val="clear" w:color="auto" w:fill="auto"/>
            <w:vAlign w:val="center"/>
            <w:hideMark/>
          </w:tcPr>
          <w:p w:rsidR="00C476C9" w:rsidRPr="000E48E2" w:rsidRDefault="00C476C9" w:rsidP="00FC7828">
            <w:pPr>
              <w:rPr>
                <w:rFonts w:ascii="Arial" w:hAnsi="Arial" w:cs="Arial"/>
                <w:b/>
                <w:bCs/>
                <w:sz w:val="22"/>
                <w:szCs w:val="22"/>
                <w:lang w:val="lv-LV" w:eastAsia="en-GB"/>
              </w:rPr>
            </w:pPr>
            <w:r w:rsidRPr="000E48E2">
              <w:rPr>
                <w:rFonts w:ascii="Arial" w:hAnsi="Arial" w:cs="Arial"/>
                <w:b/>
                <w:bCs/>
                <w:sz w:val="22"/>
                <w:szCs w:val="22"/>
                <w:lang w:val="lv-LV" w:eastAsia="en-GB"/>
              </w:rPr>
              <w:t xml:space="preserve">Dalībnieku skaits </w:t>
            </w:r>
          </w:p>
        </w:tc>
        <w:tc>
          <w:tcPr>
            <w:tcW w:w="6580" w:type="dxa"/>
            <w:tcBorders>
              <w:top w:val="nil"/>
              <w:left w:val="nil"/>
              <w:bottom w:val="single" w:sz="4" w:space="0" w:color="auto"/>
              <w:right w:val="single" w:sz="4" w:space="0" w:color="auto"/>
            </w:tcBorders>
            <w:shd w:val="clear" w:color="auto" w:fill="auto"/>
            <w:noWrap/>
            <w:vAlign w:val="center"/>
            <w:hideMark/>
          </w:tcPr>
          <w:p w:rsidR="00C476C9" w:rsidRPr="000E48E2" w:rsidRDefault="00C476C9" w:rsidP="00FC7828">
            <w:pPr>
              <w:rPr>
                <w:rFonts w:ascii="Arial" w:hAnsi="Arial" w:cs="Arial"/>
                <w:sz w:val="22"/>
                <w:szCs w:val="22"/>
                <w:lang w:val="lv-LV" w:eastAsia="en-GB"/>
              </w:rPr>
            </w:pPr>
            <w:r w:rsidRPr="000E48E2">
              <w:rPr>
                <w:rFonts w:ascii="Arial" w:hAnsi="Arial" w:cs="Arial"/>
                <w:sz w:val="22"/>
                <w:szCs w:val="22"/>
                <w:lang w:val="lv-LV" w:eastAsia="en-GB"/>
              </w:rPr>
              <w:t xml:space="preserve">Nometnēs bērnu skaits sadalās aptuveni līdzvērtīgi (50%/50% vietējie bērni/Ukrainas bērni. </w:t>
            </w:r>
          </w:p>
          <w:p w:rsidR="00C476C9" w:rsidRPr="001E7AC6" w:rsidRDefault="00C476C9" w:rsidP="00FC7828">
            <w:pPr>
              <w:rPr>
                <w:rFonts w:ascii="Arial" w:hAnsi="Arial" w:cs="Arial"/>
                <w:sz w:val="22"/>
                <w:szCs w:val="22"/>
                <w:lang w:val="lv-LV" w:eastAsia="en-GB"/>
              </w:rPr>
            </w:pPr>
            <w:r w:rsidRPr="000E48E2">
              <w:rPr>
                <w:rFonts w:ascii="Arial" w:hAnsi="Arial" w:cs="Arial"/>
                <w:sz w:val="22"/>
                <w:szCs w:val="22"/>
                <w:lang w:val="lv-LV" w:eastAsia="en-GB"/>
              </w:rPr>
              <w:t>Pretendents nodrošina mērķauditorijas informēšanu un piesaisti.</w:t>
            </w:r>
          </w:p>
        </w:tc>
      </w:tr>
    </w:tbl>
    <w:p w:rsidR="00C476C9" w:rsidRDefault="00C476C9" w:rsidP="00C476C9">
      <w:pPr>
        <w:rPr>
          <w:lang w:val="lv-LV"/>
        </w:rPr>
      </w:pPr>
    </w:p>
    <w:p w:rsidR="004E3536" w:rsidRDefault="004E3536" w:rsidP="00C476C9"/>
    <w:sectPr w:rsidR="004E353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77777"/>
    <w:multiLevelType w:val="multilevel"/>
    <w:tmpl w:val="F37EA842"/>
    <w:lvl w:ilvl="0">
      <w:start w:val="1"/>
      <w:numFmt w:val="decimal"/>
      <w:lvlText w:val="%1."/>
      <w:lvlJc w:val="left"/>
      <w:pPr>
        <w:ind w:left="720" w:hanging="360"/>
      </w:pPr>
      <w:rPr>
        <w:rFonts w:eastAsia="Times New Roman" w:hint="default"/>
        <w:b/>
      </w:rPr>
    </w:lvl>
    <w:lvl w:ilvl="1">
      <w:start w:val="1"/>
      <w:numFmt w:val="decimal"/>
      <w:isLgl/>
      <w:lvlText w:val="%1.%2."/>
      <w:lvlJc w:val="left"/>
      <w:pPr>
        <w:ind w:left="1512" w:hanging="720"/>
      </w:pPr>
      <w:rPr>
        <w:rFonts w:hint="default"/>
        <w:color w:val="auto"/>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num w:numId="1" w16cid:durableId="1956666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C9"/>
    <w:rsid w:val="001605AB"/>
    <w:rsid w:val="004E3536"/>
    <w:rsid w:val="00C4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C1FC"/>
  <w15:chartTrackingRefBased/>
  <w15:docId w15:val="{5F709AAC-9E45-4CCB-93E6-5800E368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476C9"/>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476C9"/>
    <w:pPr>
      <w:spacing w:before="100" w:beforeAutospacing="1" w:after="100" w:afterAutospacing="1"/>
    </w:pPr>
    <w:rPr>
      <w:rFonts w:eastAsia="Calibri"/>
      <w:lang w:val="lv-LV" w:eastAsia="lv-LV"/>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C476C9"/>
    <w:pPr>
      <w:ind w:left="720"/>
      <w:contextualSpacing/>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rsid w:val="00C476C9"/>
    <w:rPr>
      <w:rFonts w:ascii="Times New Roman" w:eastAsia="Times New Roman" w:hAnsi="Times New Roman" w:cs="Times New Roman"/>
      <w:sz w:val="24"/>
      <w:szCs w:val="24"/>
    </w:rPr>
  </w:style>
  <w:style w:type="character" w:styleId="Hipersaite">
    <w:name w:val="Hyperlink"/>
    <w:basedOn w:val="Noklusjumarindkopasfonts"/>
    <w:uiPriority w:val="99"/>
    <w:unhideWhenUsed/>
    <w:rsid w:val="00C476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metnes.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Roze</dc:creator>
  <cp:keywords/>
  <dc:description/>
  <cp:lastModifiedBy>Daina Roze</cp:lastModifiedBy>
  <cp:revision>1</cp:revision>
  <dcterms:created xsi:type="dcterms:W3CDTF">2024-05-21T09:13:00Z</dcterms:created>
  <dcterms:modified xsi:type="dcterms:W3CDTF">2024-05-21T09:13:00Z</dcterms:modified>
</cp:coreProperties>
</file>